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5047E5" w:rsidRDefault="001A33EF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</w:rPr>
        <w:t xml:space="preserve">11.02.08 СРЕДСТВА СВЯЗИ С ПОДВИЖНЫМИ ОБЪЕКТАМИ </w:t>
      </w:r>
      <w:r w:rsidR="005047E5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5047E5" w:rsidRDefault="005047E5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71" w:rsidRPr="001A33EF" w:rsidRDefault="005047E5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1A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A06" w:rsidRPr="001A33EF">
        <w:rPr>
          <w:rFonts w:ascii="Times New Roman" w:eastAsia="Times New Roman" w:hAnsi="Times New Roman" w:cs="Times New Roman"/>
          <w:b/>
          <w:sz w:val="28"/>
          <w:szCs w:val="28"/>
        </w:rPr>
        <w:t>ОП.</w:t>
      </w:r>
      <w:r w:rsidR="006A1C96" w:rsidRPr="001A33EF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D11C71" w:rsidRPr="001A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C96" w:rsidRPr="001A33EF">
        <w:rPr>
          <w:rFonts w:ascii="Times New Roman" w:eastAsia="Times New Roman" w:hAnsi="Times New Roman" w:cs="Times New Roman"/>
          <w:b/>
          <w:sz w:val="28"/>
          <w:szCs w:val="28"/>
        </w:rPr>
        <w:t>Основы телекоммуникаций</w:t>
      </w:r>
    </w:p>
    <w:p w:rsidR="00D11C71" w:rsidRPr="001A33EF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A1C96" w:rsidRPr="006A1C96" w:rsidRDefault="006A1C96" w:rsidP="001A33E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анализировать граф сети;</w:t>
      </w:r>
    </w:p>
    <w:p w:rsidR="006A1C96" w:rsidRPr="006A1C96" w:rsidRDefault="006A1C96" w:rsidP="001A33E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составлять матрицу связности ориентированного и неориентированного графа;</w:t>
      </w:r>
    </w:p>
    <w:p w:rsidR="006A1C96" w:rsidRPr="001A33EF" w:rsidRDefault="006A1C96" w:rsidP="001A33E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составлять фазы коммутации при коммутации</w:t>
      </w:r>
      <w:r w:rsidR="001A33EF">
        <w:rPr>
          <w:rFonts w:ascii="Times New Roman" w:eastAsia="Times New Roman" w:hAnsi="Times New Roman" w:cs="Times New Roman"/>
          <w:sz w:val="28"/>
          <w:szCs w:val="28"/>
        </w:rPr>
        <w:t xml:space="preserve"> каналов, </w:t>
      </w:r>
      <w:r w:rsidR="001A33EF" w:rsidRPr="001A33EF">
        <w:rPr>
          <w:rFonts w:ascii="Times New Roman" w:eastAsia="Times New Roman" w:hAnsi="Times New Roman" w:cs="Times New Roman"/>
          <w:sz w:val="28"/>
          <w:szCs w:val="28"/>
        </w:rPr>
        <w:t xml:space="preserve">коммутации сообщений, </w:t>
      </w:r>
      <w:r w:rsidRPr="001A33EF">
        <w:rPr>
          <w:rFonts w:ascii="Times New Roman" w:eastAsia="Times New Roman" w:hAnsi="Times New Roman" w:cs="Times New Roman"/>
          <w:sz w:val="28"/>
          <w:szCs w:val="28"/>
        </w:rPr>
        <w:t>коммутации пакетов;</w:t>
      </w:r>
    </w:p>
    <w:p w:rsidR="006A1C96" w:rsidRPr="001A33EF" w:rsidRDefault="006A1C96" w:rsidP="001A33E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составлять матрицы маршрутов для каждого узла коммутации сети;</w:t>
      </w:r>
    </w:p>
    <w:p w:rsidR="001A33EF" w:rsidRPr="001A33EF" w:rsidRDefault="001A33EF" w:rsidP="001A33EF">
      <w:pPr>
        <w:pStyle w:val="af2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A33EF">
        <w:rPr>
          <w:sz w:val="28"/>
          <w:szCs w:val="28"/>
        </w:rPr>
        <w:t>составлять структурные схемы систем передачи для различных направляющих сред;</w:t>
      </w:r>
    </w:p>
    <w:p w:rsidR="001A33EF" w:rsidRPr="001A33EF" w:rsidRDefault="001A33EF" w:rsidP="001A33EF">
      <w:pPr>
        <w:pStyle w:val="af2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A33EF">
        <w:rPr>
          <w:sz w:val="28"/>
          <w:szCs w:val="28"/>
        </w:rPr>
        <w:t>уметь рассчитывать диаграммы направленности антенн;</w:t>
      </w:r>
    </w:p>
    <w:p w:rsidR="001A33EF" w:rsidRPr="001A33EF" w:rsidRDefault="001A33EF" w:rsidP="001A33EF">
      <w:pPr>
        <w:pStyle w:val="af2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A33EF">
        <w:rPr>
          <w:sz w:val="28"/>
          <w:szCs w:val="28"/>
        </w:rPr>
        <w:t>определять напряженности поля электромагнитных волн;</w:t>
      </w:r>
    </w:p>
    <w:p w:rsidR="001A33EF" w:rsidRDefault="001A33EF" w:rsidP="001A33E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1C71" w:rsidRPr="007A041C" w:rsidRDefault="001A33EF" w:rsidP="001A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C71"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="00D11C71"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классификацию и состав Единой сети электросвязи Российской Федерации;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теорию графов и сетей;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задачи и типы коммутации;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структурные схемы систем передачи с временным разделением каналов и спектральным уплотнением;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физические процессы при излучении радиоволн и их распространении, особенности использования их в системах передачи;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параметры антенн и их характеристики;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основные энергетические показатели радиопередающих устройств и способы повышения их эффективности;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теоретические основы радиоприема;</w:t>
      </w:r>
    </w:p>
    <w:p w:rsidR="001A33EF" w:rsidRPr="001A33EF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назначение реле промежуточных универсальных (далее - РПУ) в системах передачи, принципы их построения и работы;</w:t>
      </w:r>
    </w:p>
    <w:p w:rsidR="007E77A8" w:rsidRPr="007E77A8" w:rsidRDefault="001A33EF" w:rsidP="001A33EF">
      <w:pPr>
        <w:pStyle w:val="a3"/>
        <w:numPr>
          <w:ilvl w:val="0"/>
          <w:numId w:val="3"/>
        </w:numPr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EF">
        <w:rPr>
          <w:rFonts w:ascii="Times New Roman" w:eastAsia="Times New Roman" w:hAnsi="Times New Roman" w:cs="Times New Roman"/>
          <w:sz w:val="28"/>
          <w:szCs w:val="28"/>
        </w:rPr>
        <w:t>классификацию РПУ, их основные параметры и характеристики;</w:t>
      </w:r>
    </w:p>
    <w:p w:rsidR="001A33EF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3EF" w:rsidRPr="00B92AF2" w:rsidRDefault="001A33EF" w:rsidP="001A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1A33EF" w:rsidRPr="00527D2F" w:rsidRDefault="001A33EF" w:rsidP="001A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EF" w:rsidRPr="007A041C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1A33EF" w:rsidRPr="002C4794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1A33EF" w:rsidRPr="0075737A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A33EF" w:rsidRPr="0075737A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33EF" w:rsidRPr="0075737A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A33EF" w:rsidRPr="0075737A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33EF" w:rsidRPr="0075737A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A33EF" w:rsidRPr="0075737A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A33EF" w:rsidRPr="0075737A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A33EF" w:rsidRPr="0075737A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33EF" w:rsidRDefault="001A33EF" w:rsidP="001A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A33EF" w:rsidRPr="00E907AF" w:rsidRDefault="001A33EF" w:rsidP="001A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F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1A33EF" w:rsidRDefault="001A33EF" w:rsidP="001A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F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1A33EF" w:rsidRDefault="001A33EF" w:rsidP="001A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14"/>
      <w:r w:rsidRPr="001A33EF">
        <w:rPr>
          <w:rFonts w:ascii="Times New Roman" w:hAnsi="Times New Roman" w:cs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1A33EF" w:rsidRPr="001A33EF" w:rsidRDefault="001A33EF" w:rsidP="001A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EF">
        <w:rPr>
          <w:rFonts w:ascii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bookmarkEnd w:id="0"/>
    <w:p w:rsidR="001A33EF" w:rsidRPr="001A33EF" w:rsidRDefault="001A33EF" w:rsidP="001A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EF">
        <w:rPr>
          <w:rFonts w:ascii="Times New Roman" w:hAnsi="Times New Roman" w:cs="Times New Roman"/>
          <w:sz w:val="28"/>
          <w:szCs w:val="28"/>
        </w:rPr>
        <w:t>ПК 2.2. Работать с сетевыми протоколами.</w:t>
      </w:r>
    </w:p>
    <w:p w:rsidR="001A33EF" w:rsidRPr="00E907AF" w:rsidRDefault="001A33EF" w:rsidP="001A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EF">
        <w:rPr>
          <w:rFonts w:ascii="Times New Roman" w:hAnsi="Times New Roman" w:cs="Times New Roman"/>
          <w:sz w:val="28"/>
          <w:szCs w:val="28"/>
        </w:rPr>
        <w:t>ПК 2.3. Обеспечивать работоспособность оборудования мультисервисных сетей.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468525A0"/>
    <w:multiLevelType w:val="hybridMultilevel"/>
    <w:tmpl w:val="5E6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160E2"/>
    <w:multiLevelType w:val="hybridMultilevel"/>
    <w:tmpl w:val="0246B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B28A3"/>
    <w:multiLevelType w:val="hybridMultilevel"/>
    <w:tmpl w:val="6C8CC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A33EF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70B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57A4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47E5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  <w:style w:type="paragraph" w:customStyle="1" w:styleId="af2">
    <w:name w:val="Прижатый влево"/>
    <w:basedOn w:val="a"/>
    <w:next w:val="a"/>
    <w:uiPriority w:val="99"/>
    <w:rsid w:val="001A3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6</cp:revision>
  <cp:lastPrinted>2015-07-07T00:20:00Z</cp:lastPrinted>
  <dcterms:created xsi:type="dcterms:W3CDTF">2020-06-02T06:46:00Z</dcterms:created>
  <dcterms:modified xsi:type="dcterms:W3CDTF">2021-06-22T05:16:00Z</dcterms:modified>
</cp:coreProperties>
</file>