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A" w:rsidRPr="00A0038F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24FC5" w:rsidRDefault="00F24FC5" w:rsidP="00F2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EF278A" w:rsidRPr="002C4794" w:rsidRDefault="00EF278A" w:rsidP="00EF278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F24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ОП.07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DB4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Правовое обеспечение </w:t>
      </w:r>
      <w:r w:rsidR="007A6D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профессиональной деятельности</w:t>
      </w:r>
    </w:p>
    <w:p w:rsidR="00EF278A" w:rsidRPr="002C4794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F278A" w:rsidRPr="006133FA" w:rsidRDefault="00EF278A" w:rsidP="00EF2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использовать нормативно-правовые документы, регламентирующие профессиональную деятельность</w:t>
      </w:r>
      <w:r w:rsidR="007A6D46">
        <w:rPr>
          <w:rStyle w:val="FontStyle65"/>
          <w:sz w:val="28"/>
          <w:szCs w:val="28"/>
        </w:rPr>
        <w:t>.</w:t>
      </w:r>
    </w:p>
    <w:p w:rsidR="00EF278A" w:rsidRPr="00997F68" w:rsidRDefault="00EF278A" w:rsidP="00EF278A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виды    административных    правонарушений    и административной ответственности;</w:t>
      </w:r>
    </w:p>
    <w:p w:rsidR="00EF278A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нормы защиты нарушенных прав и судебный порядок разрешения споров;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организационно-правовые формы юридических лиц;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основные положения Конституции Российской Федерации, действующие законодательные и иные</w:t>
      </w:r>
      <w:r w:rsidRPr="007A6D46">
        <w:rPr>
          <w:rStyle w:val="10"/>
          <w:rFonts w:eastAsia="Courier New"/>
          <w:sz w:val="28"/>
          <w:szCs w:val="28"/>
        </w:rPr>
        <w:t xml:space="preserve"> </w:t>
      </w:r>
      <w:r w:rsidRPr="007A6D46">
        <w:rPr>
          <w:rStyle w:val="FontStyle65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нормы      дисциплинарной      и      материальной ответственности работника;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понятие    правового    регулирования    в    сфере профессиональной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порядок    заключения    трудового    договора    и основания его прекращения;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права и обязанности работников в сфере профессиональной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права и свободы человека и гражданина, механизмы их реализации;</w:t>
      </w:r>
    </w:p>
    <w:p w:rsidR="00EF278A" w:rsidRPr="00997F68" w:rsidRDefault="00EF278A" w:rsidP="00BC2FA5">
      <w:pPr>
        <w:pStyle w:val="Style24"/>
        <w:widowControl/>
        <w:numPr>
          <w:ilvl w:val="2"/>
          <w:numId w:val="2"/>
        </w:numPr>
        <w:tabs>
          <w:tab w:val="left" w:pos="851"/>
        </w:tabs>
        <w:spacing w:line="240" w:lineRule="auto"/>
        <w:jc w:val="left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правовое              положение              субъектов предпринимательской деятельности;</w:t>
      </w:r>
    </w:p>
    <w:p w:rsidR="00415C3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F68">
        <w:rPr>
          <w:rStyle w:val="FontStyle65"/>
          <w:sz w:val="28"/>
          <w:szCs w:val="28"/>
        </w:rPr>
        <w:t>роль государственного регулирования в обеспечении занятости населения</w:t>
      </w:r>
      <w:r w:rsidR="007A6D46">
        <w:rPr>
          <w:rStyle w:val="FontStyle65"/>
          <w:sz w:val="28"/>
          <w:szCs w:val="28"/>
        </w:rPr>
        <w:t>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Pr="00827BB7" w:rsidRDefault="00EF278A" w:rsidP="00EF278A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F278A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EF278A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35BA5012"/>
    <w:multiLevelType w:val="hybridMultilevel"/>
    <w:tmpl w:val="2B583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4D336E1"/>
    <w:multiLevelType w:val="hybridMultilevel"/>
    <w:tmpl w:val="97C6EB42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6D46"/>
    <w:rsid w:val="007A70BC"/>
    <w:rsid w:val="007B6129"/>
    <w:rsid w:val="007C7447"/>
    <w:rsid w:val="007D2011"/>
    <w:rsid w:val="007D25E2"/>
    <w:rsid w:val="007D583D"/>
    <w:rsid w:val="007E2D66"/>
    <w:rsid w:val="00815B94"/>
    <w:rsid w:val="00821A39"/>
    <w:rsid w:val="008319CE"/>
    <w:rsid w:val="008329FD"/>
    <w:rsid w:val="00833314"/>
    <w:rsid w:val="00843E96"/>
    <w:rsid w:val="008640DA"/>
    <w:rsid w:val="00866F79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52B0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3A02"/>
    <w:rsid w:val="00B571DB"/>
    <w:rsid w:val="00B62DE0"/>
    <w:rsid w:val="00B63F4E"/>
    <w:rsid w:val="00B8580B"/>
    <w:rsid w:val="00B90B81"/>
    <w:rsid w:val="00B96242"/>
    <w:rsid w:val="00BC2FA5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4F41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EF278A"/>
    <w:rsid w:val="00F05C39"/>
    <w:rsid w:val="00F24E88"/>
    <w:rsid w:val="00F24FC5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2020-06-03T22:56:00Z</dcterms:created>
  <dcterms:modified xsi:type="dcterms:W3CDTF">2020-06-03T22:57:00Z</dcterms:modified>
</cp:coreProperties>
</file>