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26AB7" w:rsidRDefault="00826AB7" w:rsidP="008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0A20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A20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Экономика отрасли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решать задачи, анализировать экономические ситуации;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выполнять тестирование по темам раздела;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проанализировать задачи, решаемые микроэкономикой;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сравнивать постоянные, переменные, валовые, бухгалтерские, скрытые издержки;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формы и системы зарплаты;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сравнивать прямые и косвенные налоги;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проанализировать различные методы налогообложения;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самостоятельно приводить примеры по трем способам взимания налогов;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применить на практике знания гражданского кодекса;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защитить свои интересы как потребителя;</w:t>
      </w:r>
    </w:p>
    <w:p w:rsidR="000A20C7" w:rsidRPr="000A20C7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документы, необходимые для открытия своего дела; </w:t>
      </w:r>
    </w:p>
    <w:p w:rsidR="0053728A" w:rsidRDefault="000A20C7" w:rsidP="000A20C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ориентироваться в основных положениях трудового кодекса.</w:t>
      </w:r>
    </w:p>
    <w:p w:rsidR="000A20C7" w:rsidRPr="000A20C7" w:rsidRDefault="000A20C7" w:rsidP="000A20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53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особенности предпринимательской  деятельности;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основные экономические показатели;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основные законы рыночной экономики;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новаторские особенности современного бизнеса;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распределение валовой прибыли на предприятии;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распределение чистой прибыли на предприятии;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объективный показатель уровня жизни;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сущность заработной платы;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факторы, влияющие на размер заработной платы;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функции, виды, элементы налога;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основные законы гражданского кодекса при организации малого бизнеса;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административные наказания за нарушения прав потребителей;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уголовную ответственность за нарушение налогового законодательства;</w:t>
      </w:r>
    </w:p>
    <w:p w:rsidR="000A20C7" w:rsidRPr="000A20C7" w:rsidRDefault="000A20C7" w:rsidP="000A20C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C7">
        <w:rPr>
          <w:rFonts w:ascii="Times New Roman" w:eastAsia="Times New Roman" w:hAnsi="Times New Roman" w:cs="Times New Roman"/>
          <w:sz w:val="28"/>
          <w:szCs w:val="28"/>
        </w:rPr>
        <w:t>налоговые</w:t>
      </w:r>
      <w:r w:rsidRPr="000A20C7">
        <w:rPr>
          <w:rFonts w:ascii="Times New Roman" w:hAnsi="Times New Roman" w:cs="Times New Roman"/>
          <w:sz w:val="28"/>
          <w:szCs w:val="28"/>
        </w:rPr>
        <w:t xml:space="preserve"> ставки по разным видам доходов.</w:t>
      </w: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4D5712A"/>
    <w:multiLevelType w:val="multilevel"/>
    <w:tmpl w:val="39C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C057F"/>
    <w:multiLevelType w:val="hybridMultilevel"/>
    <w:tmpl w:val="231A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2C7F"/>
    <w:multiLevelType w:val="hybridMultilevel"/>
    <w:tmpl w:val="6578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34C4"/>
    <w:multiLevelType w:val="hybridMultilevel"/>
    <w:tmpl w:val="282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66538E"/>
    <w:multiLevelType w:val="multilevel"/>
    <w:tmpl w:val="46E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783"/>
    <w:multiLevelType w:val="hybridMultilevel"/>
    <w:tmpl w:val="114A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20C7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4B83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3728A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B5500"/>
    <w:rsid w:val="006D4C23"/>
    <w:rsid w:val="006F4760"/>
    <w:rsid w:val="00720998"/>
    <w:rsid w:val="00724FEB"/>
    <w:rsid w:val="007337DC"/>
    <w:rsid w:val="00742F01"/>
    <w:rsid w:val="00746513"/>
    <w:rsid w:val="007634BD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26AB7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B6A2D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2E49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2020-06-03T09:07:00Z</dcterms:created>
  <dcterms:modified xsi:type="dcterms:W3CDTF">2020-06-03T09:08:00Z</dcterms:modified>
</cp:coreProperties>
</file>